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5C4" w:rsidRPr="00CA02E7" w:rsidRDefault="005971EE" w:rsidP="001255C4">
      <w:pPr>
        <w:ind w:right="89"/>
        <w:jc w:val="center"/>
        <w:rPr>
          <w:rFonts w:ascii="Candara" w:hAnsi="Candara"/>
          <w:b/>
          <w:sz w:val="28"/>
          <w:szCs w:val="28"/>
        </w:rPr>
      </w:pPr>
      <w:r>
        <w:rPr>
          <w:rFonts w:ascii="Candara" w:hAnsi="Candara"/>
          <w:b/>
          <w:sz w:val="28"/>
          <w:szCs w:val="28"/>
        </w:rPr>
        <w:t>INCREASING STUDENTS’ SOCIAL CAPITAL THROUGH COMMUNITY INVOLVEMENT IN RURAL AND REGIONAL EDUCATION</w:t>
      </w:r>
    </w:p>
    <w:p w:rsidR="007F22C1" w:rsidRDefault="007F22C1" w:rsidP="00BA0B59">
      <w:pPr>
        <w:spacing w:before="120" w:after="120"/>
        <w:jc w:val="both"/>
        <w:rPr>
          <w:rFonts w:asciiTheme="majorBidi" w:hAnsiTheme="majorBidi" w:cstheme="majorBidi"/>
        </w:rPr>
      </w:pPr>
    </w:p>
    <w:p w:rsidR="00CC1D93" w:rsidRPr="00BA0B59" w:rsidRDefault="00CC1D93" w:rsidP="00BA0B59">
      <w:pPr>
        <w:spacing w:before="120" w:after="120"/>
        <w:jc w:val="both"/>
        <w:rPr>
          <w:rFonts w:asciiTheme="majorBidi" w:hAnsiTheme="majorBidi" w:cstheme="majorBidi"/>
        </w:rPr>
      </w:pPr>
    </w:p>
    <w:p w:rsidR="00BA0B59" w:rsidRPr="001255C4" w:rsidRDefault="00BA0B59" w:rsidP="00BA0B59">
      <w:pPr>
        <w:spacing w:before="120" w:after="120"/>
        <w:jc w:val="both"/>
        <w:rPr>
          <w:rFonts w:ascii="Candara" w:hAnsi="Candara" w:cstheme="majorBidi"/>
          <w:b/>
          <w:bCs/>
        </w:rPr>
      </w:pPr>
      <w:r w:rsidRPr="001255C4">
        <w:rPr>
          <w:rFonts w:ascii="Candara" w:hAnsi="Candara" w:cstheme="majorBidi"/>
          <w:b/>
          <w:bCs/>
        </w:rPr>
        <w:t xml:space="preserve">Principal author: </w:t>
      </w:r>
    </w:p>
    <w:p w:rsidR="007F22C1" w:rsidRPr="00CA64FC" w:rsidRDefault="007F22C1" w:rsidP="00BA0B59">
      <w:pPr>
        <w:spacing w:before="120" w:after="120"/>
        <w:jc w:val="both"/>
        <w:rPr>
          <w:rFonts w:ascii="Candara" w:hAnsi="Candara" w:cstheme="majorBidi"/>
          <w:sz w:val="22"/>
          <w:szCs w:val="22"/>
        </w:rPr>
      </w:pPr>
      <w:r w:rsidRPr="00CA64FC">
        <w:rPr>
          <w:rFonts w:ascii="Candara" w:hAnsi="Candara" w:cstheme="majorBidi"/>
          <w:sz w:val="22"/>
          <w:szCs w:val="22"/>
        </w:rPr>
        <w:t>Jane Watson</w:t>
      </w:r>
    </w:p>
    <w:p w:rsidR="007F22C1" w:rsidRPr="00CA64FC" w:rsidRDefault="007F22C1" w:rsidP="00BA0B59">
      <w:pPr>
        <w:spacing w:before="120" w:after="120"/>
        <w:jc w:val="both"/>
        <w:rPr>
          <w:rFonts w:ascii="Candara" w:hAnsi="Candara" w:cstheme="majorBidi"/>
          <w:sz w:val="22"/>
          <w:szCs w:val="22"/>
        </w:rPr>
      </w:pPr>
      <w:r w:rsidRPr="00CA64FC">
        <w:rPr>
          <w:rFonts w:ascii="Candara" w:hAnsi="Candara" w:cstheme="majorBidi"/>
          <w:sz w:val="22"/>
          <w:szCs w:val="22"/>
        </w:rPr>
        <w:t>Professor Emerita of Mathematics Education, Faculty of Education, University of Tasmania, Australia</w:t>
      </w:r>
    </w:p>
    <w:p w:rsidR="00891C64" w:rsidRDefault="00891C64" w:rsidP="00BA0B59">
      <w:pPr>
        <w:spacing w:before="120" w:after="120"/>
        <w:jc w:val="both"/>
        <w:rPr>
          <w:rFonts w:ascii="Candara" w:hAnsi="Candara" w:cstheme="majorBidi"/>
          <w:b/>
          <w:bCs/>
        </w:rPr>
      </w:pPr>
    </w:p>
    <w:p w:rsidR="00CA64FC" w:rsidRPr="001255C4" w:rsidRDefault="00CA64FC" w:rsidP="00BA0B59">
      <w:pPr>
        <w:spacing w:before="120" w:after="120"/>
        <w:jc w:val="both"/>
        <w:rPr>
          <w:rFonts w:ascii="Candara" w:hAnsi="Candara" w:cstheme="majorBidi"/>
          <w:b/>
          <w:bCs/>
        </w:rPr>
      </w:pPr>
    </w:p>
    <w:p w:rsidR="00BA0B59" w:rsidRPr="001255C4" w:rsidRDefault="00BA0B59" w:rsidP="00BA0B59">
      <w:pPr>
        <w:spacing w:before="120" w:after="120"/>
        <w:jc w:val="both"/>
        <w:rPr>
          <w:rFonts w:ascii="Candara" w:hAnsi="Candara" w:cstheme="majorBidi"/>
          <w:b/>
          <w:bCs/>
        </w:rPr>
      </w:pPr>
      <w:r w:rsidRPr="001255C4">
        <w:rPr>
          <w:rFonts w:ascii="Candara" w:hAnsi="Candara" w:cstheme="majorBidi"/>
          <w:b/>
          <w:bCs/>
        </w:rPr>
        <w:t>Co-authors:</w:t>
      </w:r>
    </w:p>
    <w:p w:rsidR="007F22C1" w:rsidRPr="00CA64FC" w:rsidRDefault="007F22C1" w:rsidP="00BA0B59">
      <w:pPr>
        <w:spacing w:before="120" w:after="120"/>
        <w:jc w:val="both"/>
        <w:rPr>
          <w:rFonts w:ascii="Candara" w:hAnsi="Candara" w:cstheme="majorBidi"/>
          <w:sz w:val="22"/>
          <w:szCs w:val="22"/>
        </w:rPr>
      </w:pPr>
      <w:r w:rsidRPr="00CA64FC">
        <w:rPr>
          <w:rFonts w:ascii="Candara" w:hAnsi="Candara" w:cstheme="majorBidi"/>
          <w:sz w:val="22"/>
          <w:szCs w:val="22"/>
        </w:rPr>
        <w:t>Suzie Wright</w:t>
      </w:r>
    </w:p>
    <w:p w:rsidR="007F22C1" w:rsidRPr="00CA64FC" w:rsidRDefault="007F22C1" w:rsidP="00BA0B59">
      <w:pPr>
        <w:spacing w:before="120" w:after="120"/>
        <w:jc w:val="both"/>
        <w:rPr>
          <w:rFonts w:ascii="Candara" w:hAnsi="Candara" w:cstheme="majorBidi"/>
          <w:sz w:val="22"/>
          <w:szCs w:val="22"/>
        </w:rPr>
      </w:pPr>
      <w:r w:rsidRPr="00CA64FC">
        <w:rPr>
          <w:rFonts w:ascii="Candara" w:hAnsi="Candara" w:cstheme="majorBidi"/>
          <w:sz w:val="22"/>
          <w:szCs w:val="22"/>
        </w:rPr>
        <w:t xml:space="preserve">Research </w:t>
      </w:r>
      <w:r w:rsidR="00891C64" w:rsidRPr="00CA64FC">
        <w:rPr>
          <w:rFonts w:ascii="Candara" w:hAnsi="Candara" w:cstheme="majorBidi"/>
          <w:sz w:val="22"/>
          <w:szCs w:val="22"/>
        </w:rPr>
        <w:t>Project Manager</w:t>
      </w:r>
      <w:r w:rsidRPr="00CA64FC">
        <w:rPr>
          <w:rFonts w:ascii="Candara" w:hAnsi="Candara" w:cstheme="majorBidi"/>
          <w:sz w:val="22"/>
          <w:szCs w:val="22"/>
        </w:rPr>
        <w:t>, Faculty of Education, University of Tasmania, Australia</w:t>
      </w:r>
    </w:p>
    <w:p w:rsidR="00891C64" w:rsidRPr="00CA64FC" w:rsidRDefault="00891C64" w:rsidP="00BA0B59">
      <w:pPr>
        <w:spacing w:before="120" w:after="120"/>
        <w:jc w:val="both"/>
        <w:rPr>
          <w:rFonts w:ascii="Candara" w:hAnsi="Candara" w:cstheme="majorBidi"/>
          <w:sz w:val="22"/>
          <w:szCs w:val="22"/>
        </w:rPr>
      </w:pPr>
    </w:p>
    <w:p w:rsidR="0015266F" w:rsidRPr="00CA64FC" w:rsidRDefault="0015266F" w:rsidP="0015266F">
      <w:pPr>
        <w:spacing w:before="120" w:after="120"/>
        <w:jc w:val="both"/>
        <w:rPr>
          <w:rFonts w:ascii="Candara" w:hAnsi="Candara" w:cstheme="majorBidi"/>
          <w:sz w:val="22"/>
          <w:szCs w:val="22"/>
        </w:rPr>
      </w:pPr>
      <w:r w:rsidRPr="00CA64FC">
        <w:rPr>
          <w:rFonts w:ascii="Candara" w:hAnsi="Candara" w:cstheme="majorBidi"/>
          <w:sz w:val="22"/>
          <w:szCs w:val="22"/>
        </w:rPr>
        <w:t xml:space="preserve">Jeanne </w:t>
      </w:r>
      <w:r w:rsidR="00B42D24" w:rsidRPr="00CA64FC">
        <w:rPr>
          <w:rFonts w:ascii="Candara" w:hAnsi="Candara" w:cstheme="majorBidi"/>
          <w:sz w:val="22"/>
          <w:szCs w:val="22"/>
        </w:rPr>
        <w:t xml:space="preserve">Maree </w:t>
      </w:r>
      <w:r w:rsidRPr="00CA64FC">
        <w:rPr>
          <w:rFonts w:ascii="Candara" w:hAnsi="Candara" w:cstheme="majorBidi"/>
          <w:sz w:val="22"/>
          <w:szCs w:val="22"/>
        </w:rPr>
        <w:t>Allen</w:t>
      </w:r>
    </w:p>
    <w:p w:rsidR="0015266F" w:rsidRPr="00CA64FC" w:rsidRDefault="0015266F" w:rsidP="0015266F">
      <w:pPr>
        <w:spacing w:before="120" w:after="120"/>
        <w:jc w:val="both"/>
        <w:rPr>
          <w:rFonts w:ascii="Candara" w:hAnsi="Candara" w:cstheme="majorBidi"/>
          <w:sz w:val="22"/>
          <w:szCs w:val="22"/>
        </w:rPr>
      </w:pPr>
      <w:r w:rsidRPr="00CA64FC">
        <w:rPr>
          <w:rFonts w:ascii="Candara" w:hAnsi="Candara" w:cstheme="majorBidi"/>
          <w:sz w:val="22"/>
          <w:szCs w:val="22"/>
        </w:rPr>
        <w:t>Associate Professor of Education, School of Education, Griffith University, Australia</w:t>
      </w:r>
    </w:p>
    <w:p w:rsidR="0015266F" w:rsidRPr="00CA64FC" w:rsidRDefault="0015266F" w:rsidP="00BA0B59">
      <w:pPr>
        <w:spacing w:before="120" w:after="120"/>
        <w:jc w:val="both"/>
        <w:rPr>
          <w:rFonts w:ascii="Candara" w:hAnsi="Candara" w:cstheme="majorBidi"/>
          <w:sz w:val="22"/>
          <w:szCs w:val="22"/>
        </w:rPr>
      </w:pPr>
    </w:p>
    <w:p w:rsidR="0028431A" w:rsidRPr="00CA64FC" w:rsidRDefault="0028431A" w:rsidP="00BA0B59">
      <w:pPr>
        <w:spacing w:before="120" w:after="120"/>
        <w:jc w:val="both"/>
        <w:rPr>
          <w:rFonts w:ascii="Candara" w:hAnsi="Candara" w:cstheme="majorBidi"/>
          <w:sz w:val="22"/>
          <w:szCs w:val="22"/>
        </w:rPr>
      </w:pPr>
      <w:r w:rsidRPr="00CA64FC">
        <w:rPr>
          <w:rFonts w:ascii="Candara" w:hAnsi="Candara" w:cstheme="majorBidi"/>
          <w:sz w:val="22"/>
          <w:szCs w:val="22"/>
        </w:rPr>
        <w:t>Ian Hay</w:t>
      </w:r>
    </w:p>
    <w:p w:rsidR="0028431A" w:rsidRPr="00CA64FC" w:rsidRDefault="0028431A" w:rsidP="00BA0B59">
      <w:pPr>
        <w:spacing w:before="120" w:after="120"/>
        <w:jc w:val="both"/>
        <w:rPr>
          <w:rFonts w:ascii="Candara" w:hAnsi="Candara" w:cstheme="majorBidi"/>
          <w:sz w:val="22"/>
          <w:szCs w:val="22"/>
        </w:rPr>
      </w:pPr>
      <w:r w:rsidRPr="00CA64FC">
        <w:rPr>
          <w:rFonts w:ascii="Candara" w:hAnsi="Candara" w:cstheme="majorBidi"/>
          <w:sz w:val="22"/>
          <w:szCs w:val="22"/>
        </w:rPr>
        <w:t>Professor Emeritus, Faculty of Education, University of Tasmania, Australia</w:t>
      </w:r>
    </w:p>
    <w:p w:rsidR="0028431A" w:rsidRPr="00CA64FC" w:rsidRDefault="0028431A" w:rsidP="00BA0B59">
      <w:pPr>
        <w:spacing w:before="120" w:after="120"/>
        <w:jc w:val="both"/>
        <w:rPr>
          <w:rFonts w:ascii="Candara" w:hAnsi="Candara" w:cstheme="majorBidi"/>
          <w:sz w:val="22"/>
          <w:szCs w:val="22"/>
        </w:rPr>
      </w:pPr>
    </w:p>
    <w:p w:rsidR="0015266F" w:rsidRPr="00CA64FC" w:rsidRDefault="0015266F" w:rsidP="0015266F">
      <w:pPr>
        <w:spacing w:before="120" w:after="120"/>
        <w:jc w:val="both"/>
        <w:rPr>
          <w:rFonts w:ascii="Candara" w:hAnsi="Candara" w:cstheme="majorBidi"/>
          <w:sz w:val="22"/>
          <w:szCs w:val="22"/>
        </w:rPr>
      </w:pPr>
      <w:r w:rsidRPr="00CA64FC">
        <w:rPr>
          <w:rFonts w:ascii="Candara" w:hAnsi="Candara" w:cstheme="majorBidi"/>
          <w:sz w:val="22"/>
          <w:szCs w:val="22"/>
        </w:rPr>
        <w:t>Neil Cranston</w:t>
      </w:r>
    </w:p>
    <w:p w:rsidR="0015266F" w:rsidRPr="00CA64FC" w:rsidRDefault="0015266F" w:rsidP="0015266F">
      <w:pPr>
        <w:spacing w:before="120" w:after="120"/>
        <w:jc w:val="both"/>
        <w:rPr>
          <w:rFonts w:ascii="Candara" w:hAnsi="Candara" w:cstheme="majorBidi"/>
          <w:sz w:val="22"/>
          <w:szCs w:val="22"/>
        </w:rPr>
      </w:pPr>
      <w:r w:rsidRPr="00CA64FC">
        <w:rPr>
          <w:rFonts w:ascii="Candara" w:hAnsi="Candara" w:cstheme="majorBidi"/>
          <w:sz w:val="22"/>
          <w:szCs w:val="22"/>
        </w:rPr>
        <w:t>Adjunct Professor, Faculty of Education, University of Tasmania, Australia</w:t>
      </w:r>
    </w:p>
    <w:p w:rsidR="0015266F" w:rsidRPr="00CA64FC" w:rsidRDefault="0015266F" w:rsidP="00BA0B59">
      <w:pPr>
        <w:spacing w:before="120" w:after="120"/>
        <w:jc w:val="both"/>
        <w:rPr>
          <w:rFonts w:ascii="Candara" w:hAnsi="Candara" w:cstheme="majorBidi"/>
          <w:sz w:val="22"/>
          <w:szCs w:val="22"/>
        </w:rPr>
      </w:pPr>
    </w:p>
    <w:p w:rsidR="007F22C1" w:rsidRPr="00CA64FC" w:rsidRDefault="007F22C1" w:rsidP="00BA0B59">
      <w:pPr>
        <w:spacing w:before="120" w:after="120"/>
        <w:jc w:val="both"/>
        <w:rPr>
          <w:rFonts w:ascii="Candara" w:hAnsi="Candara" w:cstheme="majorBidi"/>
          <w:sz w:val="22"/>
          <w:szCs w:val="22"/>
        </w:rPr>
      </w:pPr>
      <w:r w:rsidRPr="00CA64FC">
        <w:rPr>
          <w:rFonts w:ascii="Candara" w:hAnsi="Candara" w:cstheme="majorBidi"/>
          <w:sz w:val="22"/>
          <w:szCs w:val="22"/>
        </w:rPr>
        <w:t>Kim Beswick</w:t>
      </w:r>
    </w:p>
    <w:p w:rsidR="007F22C1" w:rsidRPr="00CA64FC" w:rsidRDefault="007F22C1" w:rsidP="00BA0B59">
      <w:pPr>
        <w:spacing w:before="120" w:after="120"/>
        <w:jc w:val="both"/>
        <w:rPr>
          <w:rFonts w:ascii="Candara" w:hAnsi="Candara" w:cstheme="majorBidi"/>
          <w:sz w:val="22"/>
          <w:szCs w:val="22"/>
        </w:rPr>
      </w:pPr>
      <w:r w:rsidRPr="00CA64FC">
        <w:rPr>
          <w:rFonts w:ascii="Candara" w:hAnsi="Candara" w:cstheme="majorBidi"/>
          <w:sz w:val="22"/>
          <w:szCs w:val="22"/>
        </w:rPr>
        <w:t>Professor in Mathematics Education, Faculty of Education, University of Tasmania, Australia</w:t>
      </w:r>
    </w:p>
    <w:p w:rsidR="00891C64" w:rsidRPr="00CA64FC" w:rsidRDefault="00891C64" w:rsidP="00BA0B59">
      <w:pPr>
        <w:spacing w:before="120" w:after="120"/>
        <w:jc w:val="both"/>
        <w:rPr>
          <w:rFonts w:ascii="Candara" w:hAnsi="Candara" w:cstheme="majorBidi"/>
          <w:sz w:val="22"/>
          <w:szCs w:val="22"/>
        </w:rPr>
      </w:pPr>
    </w:p>
    <w:p w:rsidR="005D74F5" w:rsidRPr="00CA64FC" w:rsidRDefault="005D74F5" w:rsidP="00BA0B59">
      <w:pPr>
        <w:spacing w:before="120" w:after="120"/>
        <w:jc w:val="both"/>
        <w:rPr>
          <w:rFonts w:ascii="Candara" w:hAnsi="Candara" w:cstheme="majorBidi"/>
          <w:sz w:val="22"/>
          <w:szCs w:val="22"/>
        </w:rPr>
      </w:pPr>
    </w:p>
    <w:p w:rsidR="00BA0B59" w:rsidRPr="001255C4" w:rsidRDefault="00BA0B59" w:rsidP="00BA0B59">
      <w:pPr>
        <w:spacing w:before="120" w:after="120"/>
        <w:jc w:val="both"/>
        <w:rPr>
          <w:rFonts w:ascii="Candara" w:hAnsi="Candara" w:cstheme="majorBidi"/>
          <w:b/>
          <w:bCs/>
        </w:rPr>
      </w:pPr>
      <w:r w:rsidRPr="001255C4">
        <w:rPr>
          <w:rFonts w:ascii="Candara" w:hAnsi="Candara" w:cstheme="majorBidi"/>
          <w:b/>
          <w:bCs/>
        </w:rPr>
        <w:t>Author statement:</w:t>
      </w:r>
    </w:p>
    <w:p w:rsidR="00BA0B59" w:rsidRPr="00CA64FC" w:rsidRDefault="00BA0B59" w:rsidP="00BA0B59">
      <w:pPr>
        <w:spacing w:before="120" w:after="120"/>
        <w:jc w:val="both"/>
        <w:rPr>
          <w:rFonts w:ascii="Candara" w:hAnsi="Candara" w:cstheme="majorBidi"/>
          <w:b/>
          <w:bCs/>
          <w:sz w:val="22"/>
          <w:szCs w:val="22"/>
        </w:rPr>
      </w:pPr>
      <w:r w:rsidRPr="00CA64FC">
        <w:rPr>
          <w:rFonts w:ascii="Candara" w:hAnsi="Candara" w:cstheme="majorBidi"/>
          <w:sz w:val="22"/>
          <w:szCs w:val="22"/>
        </w:rPr>
        <w:t>This paper has not been previously published nor is it under consideration by another publication.</w:t>
      </w:r>
      <w:r w:rsidRPr="00CA64FC">
        <w:rPr>
          <w:rFonts w:ascii="Candara" w:hAnsi="Candara" w:cstheme="majorBidi"/>
          <w:b/>
          <w:bCs/>
          <w:sz w:val="22"/>
          <w:szCs w:val="22"/>
        </w:rPr>
        <w:t xml:space="preserve"> </w:t>
      </w:r>
    </w:p>
    <w:p w:rsidR="00BA0B59" w:rsidRDefault="00BA0B59" w:rsidP="00BA0B59">
      <w:pPr>
        <w:spacing w:before="120" w:after="120"/>
        <w:jc w:val="both"/>
        <w:rPr>
          <w:rFonts w:ascii="Candara" w:hAnsi="Candara" w:cstheme="majorBidi"/>
          <w:b/>
          <w:bCs/>
          <w:sz w:val="22"/>
          <w:szCs w:val="22"/>
        </w:rPr>
      </w:pPr>
    </w:p>
    <w:p w:rsidR="00CA64FC" w:rsidRPr="00CA64FC" w:rsidRDefault="00CA64FC" w:rsidP="00BA0B59">
      <w:pPr>
        <w:spacing w:before="120" w:after="120"/>
        <w:jc w:val="both"/>
        <w:rPr>
          <w:rFonts w:ascii="Candara" w:hAnsi="Candara" w:cstheme="majorBidi"/>
          <w:b/>
          <w:bCs/>
          <w:sz w:val="22"/>
          <w:szCs w:val="22"/>
        </w:rPr>
      </w:pPr>
    </w:p>
    <w:p w:rsidR="00BA0B59" w:rsidRPr="001255C4" w:rsidRDefault="00BA0B59" w:rsidP="00BA0B59">
      <w:pPr>
        <w:spacing w:before="120" w:after="120"/>
        <w:jc w:val="both"/>
        <w:rPr>
          <w:rFonts w:ascii="Candara" w:hAnsi="Candara" w:cstheme="majorBidi"/>
          <w:b/>
          <w:bCs/>
        </w:rPr>
      </w:pPr>
      <w:r w:rsidRPr="001255C4">
        <w:rPr>
          <w:rFonts w:ascii="Candara" w:hAnsi="Candara" w:cstheme="majorBidi"/>
          <w:b/>
          <w:bCs/>
        </w:rPr>
        <w:t>Corresponding author:</w:t>
      </w:r>
    </w:p>
    <w:p w:rsidR="00BA0B59" w:rsidRPr="00CA64FC" w:rsidRDefault="00BA0B59" w:rsidP="00BA0B59">
      <w:pPr>
        <w:spacing w:before="120" w:after="120"/>
        <w:jc w:val="both"/>
        <w:rPr>
          <w:rFonts w:ascii="Candara" w:hAnsi="Candara" w:cstheme="majorBidi"/>
          <w:sz w:val="22"/>
          <w:szCs w:val="22"/>
        </w:rPr>
      </w:pPr>
      <w:r w:rsidRPr="00CA64FC">
        <w:rPr>
          <w:rFonts w:ascii="Candara" w:hAnsi="Candara" w:cstheme="majorBidi"/>
          <w:sz w:val="22"/>
          <w:szCs w:val="22"/>
        </w:rPr>
        <w:t>Jane Watson, Professor Emerita of Mathematics Education, Faculty of Education, University of Tasmania, Private Bag 66, Hobart 7001, Australia</w:t>
      </w:r>
    </w:p>
    <w:p w:rsidR="00BA0B59" w:rsidRPr="00CA64FC" w:rsidRDefault="00BA0B59" w:rsidP="00BA0B59">
      <w:pPr>
        <w:spacing w:before="120" w:after="120"/>
        <w:jc w:val="both"/>
        <w:rPr>
          <w:rFonts w:ascii="Candara" w:hAnsi="Candara" w:cstheme="majorBidi"/>
          <w:sz w:val="22"/>
          <w:szCs w:val="22"/>
        </w:rPr>
      </w:pPr>
      <w:r w:rsidRPr="00CA64FC">
        <w:rPr>
          <w:rFonts w:ascii="Candara" w:hAnsi="Candara" w:cstheme="majorBidi"/>
          <w:sz w:val="22"/>
          <w:szCs w:val="22"/>
        </w:rPr>
        <w:t>Email: jane.watson@utas.edu.au</w:t>
      </w:r>
    </w:p>
    <w:p w:rsidR="00CA64FC" w:rsidRDefault="00CA64FC">
      <w:pPr>
        <w:spacing w:after="200" w:line="276" w:lineRule="auto"/>
        <w:rPr>
          <w:rFonts w:ascii="Candara" w:hAnsi="Candara"/>
          <w:b/>
        </w:rPr>
      </w:pPr>
      <w:r>
        <w:rPr>
          <w:rFonts w:ascii="Candara" w:hAnsi="Candara"/>
          <w:b/>
        </w:rPr>
        <w:br w:type="page"/>
      </w:r>
    </w:p>
    <w:p w:rsidR="005971EE" w:rsidRPr="00EE77D7" w:rsidRDefault="005971EE" w:rsidP="00CA64FC">
      <w:pPr>
        <w:ind w:right="91"/>
        <w:jc w:val="center"/>
        <w:rPr>
          <w:rFonts w:ascii="Candara" w:hAnsi="Candara"/>
          <w:b/>
        </w:rPr>
      </w:pPr>
      <w:r w:rsidRPr="00EE77D7">
        <w:rPr>
          <w:rFonts w:ascii="Candara" w:hAnsi="Candara"/>
          <w:b/>
        </w:rPr>
        <w:lastRenderedPageBreak/>
        <w:t>A</w:t>
      </w:r>
      <w:r w:rsidR="00CA64FC">
        <w:rPr>
          <w:rFonts w:ascii="Candara" w:hAnsi="Candara"/>
          <w:b/>
        </w:rPr>
        <w:t>bstract</w:t>
      </w:r>
    </w:p>
    <w:p w:rsidR="005971EE" w:rsidRPr="00EE77D7" w:rsidRDefault="005971EE" w:rsidP="005971EE">
      <w:pPr>
        <w:ind w:left="709" w:right="522"/>
        <w:rPr>
          <w:rFonts w:ascii="Candara" w:hAnsi="Candara" w:cstheme="majorBidi"/>
          <w:sz w:val="20"/>
          <w:szCs w:val="20"/>
        </w:rPr>
      </w:pPr>
    </w:p>
    <w:p w:rsidR="00371C3F" w:rsidRPr="00EE77D7" w:rsidRDefault="00371C3F" w:rsidP="00371C3F">
      <w:pPr>
        <w:rPr>
          <w:rFonts w:ascii="Candara" w:hAnsi="Candara" w:cstheme="majorBidi"/>
        </w:rPr>
      </w:pPr>
      <w:r w:rsidRPr="00E448D3">
        <w:rPr>
          <w:rFonts w:ascii="Candara" w:hAnsi="Candara" w:cstheme="majorBidi"/>
        </w:rPr>
        <w:t xml:space="preserve">School and community interaction is an important topic in education as evidence </w:t>
      </w:r>
      <w:r>
        <w:rPr>
          <w:rFonts w:ascii="Candara" w:hAnsi="Candara" w:cstheme="majorBidi"/>
        </w:rPr>
        <w:t>suggests</w:t>
      </w:r>
      <w:r w:rsidRPr="00E448D3">
        <w:rPr>
          <w:rFonts w:ascii="Candara" w:hAnsi="Candara" w:cstheme="majorBidi"/>
        </w:rPr>
        <w:t xml:space="preserve"> that communities that value their local schools </w:t>
      </w:r>
      <w:r>
        <w:rPr>
          <w:rFonts w:ascii="Candara" w:hAnsi="Candara" w:cstheme="majorBidi"/>
        </w:rPr>
        <w:t>engender</w:t>
      </w:r>
      <w:r w:rsidRPr="00E448D3">
        <w:rPr>
          <w:rFonts w:ascii="Candara" w:hAnsi="Candara" w:cstheme="majorBidi"/>
        </w:rPr>
        <w:t xml:space="preserve"> more positive long-term outcomes </w:t>
      </w:r>
      <w:r>
        <w:rPr>
          <w:rFonts w:ascii="Candara" w:hAnsi="Candara" w:cstheme="majorBidi"/>
        </w:rPr>
        <w:t xml:space="preserve">and a strengthening of the social capital </w:t>
      </w:r>
      <w:r w:rsidRPr="00E448D3">
        <w:rPr>
          <w:rFonts w:ascii="Candara" w:hAnsi="Candara" w:cstheme="majorBidi"/>
        </w:rPr>
        <w:t>for the students from those schools. Although school and parent interaction has been explored from the parents’ perceptive, less research has occurred from the perspective of the key stake holders and leaders of a community</w:t>
      </w:r>
      <w:r>
        <w:rPr>
          <w:rFonts w:ascii="Candara" w:hAnsi="Candara" w:cstheme="majorBidi"/>
        </w:rPr>
        <w:t>, particularly in rural, regional, and disadvantaged areas</w:t>
      </w:r>
      <w:r w:rsidRPr="00E448D3">
        <w:rPr>
          <w:rFonts w:ascii="Candara" w:hAnsi="Candara" w:cstheme="majorBidi"/>
        </w:rPr>
        <w:t xml:space="preserve">. The context for this exploration is </w:t>
      </w:r>
      <w:r>
        <w:rPr>
          <w:rFonts w:ascii="Candara" w:hAnsi="Candara" w:cstheme="majorBidi"/>
        </w:rPr>
        <w:t>the</w:t>
      </w:r>
      <w:r w:rsidRPr="00E448D3">
        <w:rPr>
          <w:rFonts w:ascii="Candara" w:hAnsi="Candara" w:cstheme="majorBidi"/>
        </w:rPr>
        <w:t xml:space="preserve"> Australian </w:t>
      </w:r>
      <w:r>
        <w:rPr>
          <w:rFonts w:ascii="Candara" w:hAnsi="Candara" w:cstheme="majorBidi"/>
        </w:rPr>
        <w:t>s</w:t>
      </w:r>
      <w:r w:rsidRPr="00E448D3">
        <w:rPr>
          <w:rFonts w:ascii="Candara" w:hAnsi="Candara" w:cstheme="majorBidi"/>
        </w:rPr>
        <w:t>tate</w:t>
      </w:r>
      <w:r>
        <w:rPr>
          <w:rFonts w:ascii="Candara" w:hAnsi="Candara" w:cstheme="majorBidi"/>
        </w:rPr>
        <w:t xml:space="preserve"> of Tasmania, and</w:t>
      </w:r>
      <w:r w:rsidRPr="00173501">
        <w:rPr>
          <w:rFonts w:ascii="Candara" w:hAnsi="Candara" w:cstheme="majorBidi"/>
        </w:rPr>
        <w:t xml:space="preserve"> </w:t>
      </w:r>
      <w:r w:rsidRPr="00466701">
        <w:rPr>
          <w:rFonts w:ascii="Candara" w:hAnsi="Candara" w:cstheme="majorBidi"/>
        </w:rPr>
        <w:t>the research findings have implications for policy makers, school leaders and teachers</w:t>
      </w:r>
      <w:r>
        <w:rPr>
          <w:rFonts w:ascii="Candara" w:hAnsi="Candara" w:cstheme="majorBidi"/>
        </w:rPr>
        <w:t xml:space="preserve"> </w:t>
      </w:r>
      <w:r w:rsidRPr="00CC2C25">
        <w:rPr>
          <w:rFonts w:ascii="Candara" w:hAnsi="Candara" w:cstheme="majorBidi"/>
        </w:rPr>
        <w:t>b</w:t>
      </w:r>
      <w:bookmarkStart w:id="0" w:name="_GoBack"/>
      <w:bookmarkEnd w:id="0"/>
      <w:r w:rsidRPr="00CC2C25">
        <w:rPr>
          <w:rFonts w:ascii="Candara" w:hAnsi="Candara" w:cstheme="majorBidi"/>
        </w:rPr>
        <w:t>oth nationally and internationally</w:t>
      </w:r>
      <w:r w:rsidRPr="00466701">
        <w:rPr>
          <w:rFonts w:ascii="Candara" w:hAnsi="Candara" w:cstheme="majorBidi"/>
        </w:rPr>
        <w:t>. Eig</w:t>
      </w:r>
      <w:r w:rsidRPr="00CA23CA">
        <w:rPr>
          <w:rFonts w:ascii="Candara" w:hAnsi="Candara" w:cstheme="majorBidi"/>
        </w:rPr>
        <w:t>ht</w:t>
      </w:r>
      <w:r>
        <w:rPr>
          <w:rFonts w:ascii="Candara" w:hAnsi="Candara" w:cstheme="majorBidi"/>
        </w:rPr>
        <w:t xml:space="preserve">y-six rural, regional, and disadvantaged </w:t>
      </w:r>
      <w:r w:rsidRPr="00CA23CA">
        <w:rPr>
          <w:rFonts w:ascii="Candara" w:hAnsi="Candara" w:cstheme="majorBidi"/>
        </w:rPr>
        <w:t>community leaders and community members responded to a survey, indic</w:t>
      </w:r>
      <w:r>
        <w:rPr>
          <w:rFonts w:ascii="Candara" w:hAnsi="Candara" w:cstheme="majorBidi"/>
        </w:rPr>
        <w:t>a</w:t>
      </w:r>
      <w:r w:rsidRPr="00CA23CA">
        <w:rPr>
          <w:rFonts w:ascii="Candara" w:hAnsi="Candara" w:cstheme="majorBidi"/>
        </w:rPr>
        <w:t xml:space="preserve">ting the level and type of involvement </w:t>
      </w:r>
      <w:r>
        <w:rPr>
          <w:rFonts w:ascii="Candara" w:hAnsi="Candara" w:cstheme="majorBidi"/>
        </w:rPr>
        <w:t>they and their organisations had</w:t>
      </w:r>
      <w:r w:rsidRPr="00CA23CA">
        <w:rPr>
          <w:rFonts w:ascii="Candara" w:hAnsi="Candara" w:cstheme="majorBidi"/>
        </w:rPr>
        <w:t xml:space="preserve"> with local schools.</w:t>
      </w:r>
      <w:r w:rsidRPr="00EE77D7">
        <w:rPr>
          <w:rFonts w:ascii="Candara" w:hAnsi="Candara" w:cstheme="majorBidi"/>
        </w:rPr>
        <w:t xml:space="preserve"> The evidence from </w:t>
      </w:r>
      <w:r>
        <w:rPr>
          <w:rFonts w:ascii="Candara" w:hAnsi="Candara" w:cstheme="majorBidi"/>
        </w:rPr>
        <w:t>their comments suggests</w:t>
      </w:r>
      <w:r w:rsidRPr="00EE77D7">
        <w:rPr>
          <w:rFonts w:ascii="Candara" w:hAnsi="Candara" w:cstheme="majorBidi"/>
        </w:rPr>
        <w:t xml:space="preserve"> that community business and social leaders </w:t>
      </w:r>
      <w:r>
        <w:rPr>
          <w:rFonts w:ascii="Candara" w:hAnsi="Candara" w:cstheme="majorBidi"/>
        </w:rPr>
        <w:t xml:space="preserve">can play an important role as advocates </w:t>
      </w:r>
      <w:r w:rsidRPr="00EE77D7">
        <w:rPr>
          <w:rFonts w:ascii="Candara" w:hAnsi="Candara" w:cstheme="majorBidi"/>
        </w:rPr>
        <w:t>for their local schools</w:t>
      </w:r>
      <w:r>
        <w:rPr>
          <w:rFonts w:ascii="Candara" w:hAnsi="Candara" w:cstheme="majorBidi"/>
        </w:rPr>
        <w:t>,</w:t>
      </w:r>
      <w:r w:rsidRPr="00EE77D7">
        <w:rPr>
          <w:rFonts w:ascii="Candara" w:hAnsi="Candara" w:cstheme="majorBidi"/>
        </w:rPr>
        <w:t xml:space="preserve"> as well as being a source of information, advice</w:t>
      </w:r>
      <w:r>
        <w:rPr>
          <w:rFonts w:ascii="Candara" w:hAnsi="Candara" w:cstheme="majorBidi"/>
        </w:rPr>
        <w:t>,</w:t>
      </w:r>
      <w:r w:rsidRPr="00EE77D7">
        <w:rPr>
          <w:rFonts w:ascii="Candara" w:hAnsi="Candara" w:cstheme="majorBidi"/>
        </w:rPr>
        <w:t xml:space="preserve"> and service to schools. In particular </w:t>
      </w:r>
      <w:r w:rsidRPr="00381C84">
        <w:rPr>
          <w:rFonts w:ascii="Candara" w:hAnsi="Candara" w:cstheme="majorBidi"/>
        </w:rPr>
        <w:t>this paper provides a foundation for future research with community members on their in</w:t>
      </w:r>
      <w:r w:rsidRPr="00EE77D7">
        <w:rPr>
          <w:rFonts w:ascii="Candara" w:hAnsi="Candara" w:cstheme="majorBidi"/>
        </w:rPr>
        <w:t>volvement in</w:t>
      </w:r>
      <w:r>
        <w:rPr>
          <w:rFonts w:ascii="Candara" w:hAnsi="Candara" w:cstheme="majorBidi"/>
        </w:rPr>
        <w:t xml:space="preserve"> schooling</w:t>
      </w:r>
      <w:r w:rsidRPr="00EE77D7">
        <w:rPr>
          <w:rFonts w:ascii="Candara" w:hAnsi="Candara" w:cstheme="majorBidi"/>
        </w:rPr>
        <w:t xml:space="preserve"> </w:t>
      </w:r>
      <w:r>
        <w:rPr>
          <w:rFonts w:ascii="Candara" w:hAnsi="Candara" w:cstheme="majorBidi"/>
        </w:rPr>
        <w:t>and the impact of this involvement on students’ social capital</w:t>
      </w:r>
      <w:r w:rsidRPr="00EE77D7">
        <w:rPr>
          <w:rFonts w:ascii="Candara" w:hAnsi="Candara" w:cstheme="majorBidi"/>
        </w:rPr>
        <w:t xml:space="preserve">. </w:t>
      </w:r>
    </w:p>
    <w:p w:rsidR="005971EE" w:rsidRPr="00CA64FC" w:rsidRDefault="005971EE" w:rsidP="005971EE">
      <w:pPr>
        <w:rPr>
          <w:rFonts w:ascii="Candara" w:hAnsi="Candara" w:cstheme="majorBidi"/>
          <w:sz w:val="22"/>
          <w:szCs w:val="22"/>
        </w:rPr>
      </w:pPr>
    </w:p>
    <w:p w:rsidR="005971EE" w:rsidRPr="00CA64FC" w:rsidRDefault="005971EE" w:rsidP="005971EE">
      <w:pPr>
        <w:rPr>
          <w:rFonts w:ascii="Candara" w:hAnsi="Candara" w:cstheme="majorBidi"/>
          <w:sz w:val="22"/>
          <w:szCs w:val="22"/>
        </w:rPr>
      </w:pPr>
      <w:r w:rsidRPr="00CA64FC">
        <w:rPr>
          <w:rFonts w:ascii="Candara" w:hAnsi="Candara"/>
          <w:b/>
          <w:sz w:val="22"/>
          <w:szCs w:val="22"/>
        </w:rPr>
        <w:t>Key words:</w:t>
      </w:r>
      <w:r w:rsidRPr="00CA64FC">
        <w:rPr>
          <w:rFonts w:ascii="Candara" w:hAnsi="Candara"/>
          <w:sz w:val="22"/>
          <w:szCs w:val="22"/>
        </w:rPr>
        <w:t xml:space="preserve"> community, rural education, school completion, social capital, students</w:t>
      </w:r>
    </w:p>
    <w:p w:rsidR="0028431A" w:rsidRDefault="0028431A" w:rsidP="005971EE">
      <w:pPr>
        <w:ind w:right="89"/>
        <w:jc w:val="center"/>
        <w:rPr>
          <w:rFonts w:ascii="Candara" w:hAnsi="Candara"/>
          <w:sz w:val="22"/>
          <w:szCs w:val="22"/>
        </w:rPr>
      </w:pPr>
    </w:p>
    <w:p w:rsidR="00CF6374" w:rsidRDefault="00CF6374" w:rsidP="00CF6374">
      <w:pPr>
        <w:spacing w:before="120" w:after="120"/>
        <w:jc w:val="both"/>
        <w:rPr>
          <w:rFonts w:ascii="Candara" w:hAnsi="Candara" w:cstheme="majorBidi"/>
          <w:b/>
          <w:bCs/>
        </w:rPr>
      </w:pPr>
    </w:p>
    <w:p w:rsidR="00CF6374" w:rsidRPr="001255C4" w:rsidRDefault="00CF6374" w:rsidP="0068145E">
      <w:pPr>
        <w:spacing w:before="120" w:after="120"/>
        <w:rPr>
          <w:rFonts w:ascii="Candara" w:hAnsi="Candara" w:cstheme="majorBidi"/>
          <w:b/>
          <w:bCs/>
        </w:rPr>
      </w:pPr>
      <w:r>
        <w:rPr>
          <w:rFonts w:ascii="Candara" w:hAnsi="Candara" w:cstheme="majorBidi"/>
          <w:b/>
          <w:bCs/>
        </w:rPr>
        <w:t>Research highlights:</w:t>
      </w:r>
    </w:p>
    <w:p w:rsidR="00CF6374" w:rsidRDefault="00CF6374" w:rsidP="0068145E">
      <w:pPr>
        <w:pStyle w:val="ListParagraph"/>
        <w:numPr>
          <w:ilvl w:val="0"/>
          <w:numId w:val="2"/>
        </w:numPr>
        <w:spacing w:before="120" w:after="120"/>
        <w:rPr>
          <w:rFonts w:ascii="Candara" w:hAnsi="Candara" w:cstheme="majorBidi"/>
          <w:sz w:val="22"/>
          <w:szCs w:val="22"/>
        </w:rPr>
      </w:pPr>
      <w:r>
        <w:rPr>
          <w:rFonts w:ascii="Candara" w:hAnsi="Candara" w:cstheme="majorBidi"/>
          <w:sz w:val="22"/>
          <w:szCs w:val="22"/>
        </w:rPr>
        <w:t>There has been limited research on school and community interaction from the perspective of community business and social leaders.</w:t>
      </w:r>
    </w:p>
    <w:p w:rsidR="00974ED3" w:rsidRDefault="00F960A2" w:rsidP="0068145E">
      <w:pPr>
        <w:pStyle w:val="ListParagraph"/>
        <w:numPr>
          <w:ilvl w:val="0"/>
          <w:numId w:val="2"/>
        </w:numPr>
        <w:spacing w:before="120" w:after="120"/>
        <w:rPr>
          <w:rFonts w:ascii="Candara" w:hAnsi="Candara" w:cstheme="majorBidi"/>
          <w:sz w:val="22"/>
          <w:szCs w:val="22"/>
        </w:rPr>
      </w:pPr>
      <w:r>
        <w:rPr>
          <w:rFonts w:ascii="Candara" w:hAnsi="Candara" w:cstheme="majorBidi"/>
          <w:sz w:val="22"/>
          <w:szCs w:val="22"/>
        </w:rPr>
        <w:t xml:space="preserve">77 community partner organisations were associated with 275 specific activities across four activity foci: student </w:t>
      </w:r>
      <w:proofErr w:type="spellStart"/>
      <w:r>
        <w:rPr>
          <w:rFonts w:ascii="Candara" w:hAnsi="Candara" w:cstheme="majorBidi"/>
          <w:sz w:val="22"/>
          <w:szCs w:val="22"/>
        </w:rPr>
        <w:t>centered</w:t>
      </w:r>
      <w:proofErr w:type="spellEnd"/>
      <w:r>
        <w:rPr>
          <w:rFonts w:ascii="Candara" w:hAnsi="Candara" w:cstheme="majorBidi"/>
          <w:sz w:val="22"/>
          <w:szCs w:val="22"/>
        </w:rPr>
        <w:t xml:space="preserve">, family </w:t>
      </w:r>
      <w:proofErr w:type="spellStart"/>
      <w:r>
        <w:rPr>
          <w:rFonts w:ascii="Candara" w:hAnsi="Candara" w:cstheme="majorBidi"/>
          <w:sz w:val="22"/>
          <w:szCs w:val="22"/>
        </w:rPr>
        <w:t>centered</w:t>
      </w:r>
      <w:proofErr w:type="spellEnd"/>
      <w:r>
        <w:rPr>
          <w:rFonts w:ascii="Candara" w:hAnsi="Candara" w:cstheme="majorBidi"/>
          <w:sz w:val="22"/>
          <w:szCs w:val="22"/>
        </w:rPr>
        <w:t xml:space="preserve">, school </w:t>
      </w:r>
      <w:proofErr w:type="spellStart"/>
      <w:r>
        <w:rPr>
          <w:rFonts w:ascii="Candara" w:hAnsi="Candara" w:cstheme="majorBidi"/>
          <w:sz w:val="22"/>
          <w:szCs w:val="22"/>
        </w:rPr>
        <w:t>centered</w:t>
      </w:r>
      <w:proofErr w:type="spellEnd"/>
      <w:r>
        <w:rPr>
          <w:rFonts w:ascii="Candara" w:hAnsi="Candara" w:cstheme="majorBidi"/>
          <w:sz w:val="22"/>
          <w:szCs w:val="22"/>
        </w:rPr>
        <w:t xml:space="preserve">, and community </w:t>
      </w:r>
      <w:proofErr w:type="spellStart"/>
      <w:r>
        <w:rPr>
          <w:rFonts w:ascii="Candara" w:hAnsi="Candara" w:cstheme="majorBidi"/>
          <w:sz w:val="22"/>
          <w:szCs w:val="22"/>
        </w:rPr>
        <w:t>centered</w:t>
      </w:r>
      <w:proofErr w:type="spellEnd"/>
      <w:r>
        <w:rPr>
          <w:rFonts w:ascii="Candara" w:hAnsi="Candara" w:cstheme="majorBidi"/>
          <w:sz w:val="22"/>
          <w:szCs w:val="22"/>
        </w:rPr>
        <w:t>.</w:t>
      </w:r>
    </w:p>
    <w:p w:rsidR="00F960A2" w:rsidRDefault="00F960A2" w:rsidP="0068145E">
      <w:pPr>
        <w:pStyle w:val="ListParagraph"/>
        <w:numPr>
          <w:ilvl w:val="0"/>
          <w:numId w:val="2"/>
        </w:numPr>
        <w:spacing w:before="120" w:after="120"/>
        <w:rPr>
          <w:rFonts w:ascii="Candara" w:hAnsi="Candara" w:cstheme="majorBidi"/>
          <w:sz w:val="22"/>
          <w:szCs w:val="22"/>
        </w:rPr>
      </w:pPr>
      <w:r>
        <w:rPr>
          <w:rFonts w:ascii="Candara" w:hAnsi="Candara" w:cstheme="majorBidi"/>
          <w:sz w:val="22"/>
          <w:szCs w:val="22"/>
        </w:rPr>
        <w:t xml:space="preserve">40% of the reported interventions were school </w:t>
      </w:r>
      <w:proofErr w:type="spellStart"/>
      <w:r>
        <w:rPr>
          <w:rFonts w:ascii="Candara" w:hAnsi="Candara" w:cstheme="majorBidi"/>
          <w:sz w:val="22"/>
          <w:szCs w:val="22"/>
        </w:rPr>
        <w:t>centered</w:t>
      </w:r>
      <w:proofErr w:type="spellEnd"/>
      <w:r>
        <w:rPr>
          <w:rFonts w:ascii="Candara" w:hAnsi="Candara" w:cstheme="majorBidi"/>
          <w:sz w:val="22"/>
          <w:szCs w:val="22"/>
        </w:rPr>
        <w:t xml:space="preserve"> activities, followed by student </w:t>
      </w:r>
      <w:proofErr w:type="spellStart"/>
      <w:r>
        <w:rPr>
          <w:rFonts w:ascii="Candara" w:hAnsi="Candara" w:cstheme="majorBidi"/>
          <w:sz w:val="22"/>
          <w:szCs w:val="22"/>
        </w:rPr>
        <w:t>centered</w:t>
      </w:r>
      <w:proofErr w:type="spellEnd"/>
      <w:r>
        <w:rPr>
          <w:rFonts w:ascii="Candara" w:hAnsi="Candara" w:cstheme="majorBidi"/>
          <w:sz w:val="22"/>
          <w:szCs w:val="22"/>
        </w:rPr>
        <w:t xml:space="preserve"> (31%), community </w:t>
      </w:r>
      <w:proofErr w:type="spellStart"/>
      <w:r>
        <w:rPr>
          <w:rFonts w:ascii="Candara" w:hAnsi="Candara" w:cstheme="majorBidi"/>
          <w:sz w:val="22"/>
          <w:szCs w:val="22"/>
        </w:rPr>
        <w:t>centered</w:t>
      </w:r>
      <w:proofErr w:type="spellEnd"/>
      <w:r>
        <w:rPr>
          <w:rFonts w:ascii="Candara" w:hAnsi="Candara" w:cstheme="majorBidi"/>
          <w:sz w:val="22"/>
          <w:szCs w:val="22"/>
        </w:rPr>
        <w:t xml:space="preserve"> (27%), and family </w:t>
      </w:r>
      <w:proofErr w:type="spellStart"/>
      <w:r>
        <w:rPr>
          <w:rFonts w:ascii="Candara" w:hAnsi="Candara" w:cstheme="majorBidi"/>
          <w:sz w:val="22"/>
          <w:szCs w:val="22"/>
        </w:rPr>
        <w:t>centered</w:t>
      </w:r>
      <w:proofErr w:type="spellEnd"/>
      <w:r>
        <w:rPr>
          <w:rFonts w:ascii="Candara" w:hAnsi="Candara" w:cstheme="majorBidi"/>
          <w:sz w:val="22"/>
          <w:szCs w:val="22"/>
        </w:rPr>
        <w:t xml:space="preserve"> (1%).</w:t>
      </w:r>
    </w:p>
    <w:p w:rsidR="00E85B00" w:rsidRPr="00E85B00" w:rsidRDefault="00CF6374" w:rsidP="0068145E">
      <w:pPr>
        <w:pStyle w:val="ListParagraph"/>
        <w:numPr>
          <w:ilvl w:val="0"/>
          <w:numId w:val="2"/>
        </w:numPr>
        <w:spacing w:before="120" w:after="120"/>
        <w:rPr>
          <w:rFonts w:ascii="Candara" w:hAnsi="Candara" w:cstheme="majorBidi"/>
          <w:sz w:val="22"/>
          <w:szCs w:val="22"/>
        </w:rPr>
      </w:pPr>
      <w:r>
        <w:rPr>
          <w:rFonts w:ascii="Candara" w:hAnsi="Candara" w:cstheme="majorBidi"/>
          <w:sz w:val="22"/>
          <w:szCs w:val="22"/>
        </w:rPr>
        <w:t xml:space="preserve">Communities that value their local schools </w:t>
      </w:r>
      <w:r w:rsidR="00974ED3">
        <w:rPr>
          <w:rFonts w:ascii="Candara" w:hAnsi="Candara" w:cstheme="majorBidi"/>
          <w:sz w:val="22"/>
          <w:szCs w:val="22"/>
        </w:rPr>
        <w:t xml:space="preserve">potentially </w:t>
      </w:r>
      <w:r>
        <w:rPr>
          <w:rFonts w:ascii="Candara" w:hAnsi="Candara" w:cstheme="majorBidi"/>
          <w:sz w:val="22"/>
          <w:szCs w:val="22"/>
        </w:rPr>
        <w:t>engender a strengthening of the social capital for students from those schools.</w:t>
      </w:r>
    </w:p>
    <w:p w:rsidR="00E85B00" w:rsidRDefault="00E85B00" w:rsidP="0068145E">
      <w:pPr>
        <w:spacing w:before="120" w:after="120"/>
        <w:rPr>
          <w:rFonts w:ascii="Candara" w:hAnsi="Candara" w:cstheme="majorBidi"/>
          <w:b/>
          <w:bCs/>
        </w:rPr>
      </w:pPr>
    </w:p>
    <w:p w:rsidR="00E85B00" w:rsidRPr="001255C4" w:rsidRDefault="00E85B00" w:rsidP="0068145E">
      <w:pPr>
        <w:spacing w:before="120" w:after="120"/>
        <w:rPr>
          <w:rFonts w:ascii="Candara" w:hAnsi="Candara" w:cstheme="majorBidi"/>
          <w:b/>
          <w:bCs/>
        </w:rPr>
      </w:pPr>
      <w:r>
        <w:rPr>
          <w:rFonts w:ascii="Candara" w:hAnsi="Candara" w:cstheme="majorBidi"/>
          <w:b/>
          <w:bCs/>
        </w:rPr>
        <w:t>Potential reviewers:</w:t>
      </w:r>
    </w:p>
    <w:p w:rsidR="008446F1" w:rsidRDefault="0068145E" w:rsidP="0068145E">
      <w:pPr>
        <w:pStyle w:val="ListParagraph"/>
        <w:numPr>
          <w:ilvl w:val="0"/>
          <w:numId w:val="3"/>
        </w:numPr>
        <w:spacing w:before="120" w:after="120"/>
        <w:rPr>
          <w:rFonts w:ascii="Candara" w:hAnsi="Candara" w:cstheme="majorBidi"/>
          <w:sz w:val="22"/>
          <w:szCs w:val="22"/>
        </w:rPr>
      </w:pPr>
      <w:r>
        <w:rPr>
          <w:rFonts w:ascii="Candara" w:hAnsi="Candara" w:cstheme="majorBidi"/>
          <w:sz w:val="22"/>
          <w:szCs w:val="22"/>
        </w:rPr>
        <w:t xml:space="preserve">Professor </w:t>
      </w:r>
      <w:r w:rsidR="00974ED3">
        <w:rPr>
          <w:rFonts w:ascii="Candara" w:hAnsi="Candara" w:cstheme="majorBidi"/>
          <w:sz w:val="22"/>
          <w:szCs w:val="22"/>
        </w:rPr>
        <w:t>Joan Abbott-Chapman</w:t>
      </w:r>
      <w:r>
        <w:rPr>
          <w:rFonts w:ascii="Candara" w:hAnsi="Candara" w:cstheme="majorBidi"/>
          <w:sz w:val="22"/>
          <w:szCs w:val="22"/>
        </w:rPr>
        <w:t>, School of Education, and Menzies Institute for Medical Research, University of Tasmania: J.AbbottChapman@utas.edu.au</w:t>
      </w:r>
    </w:p>
    <w:p w:rsidR="008446F1" w:rsidRDefault="0068145E" w:rsidP="0068145E">
      <w:pPr>
        <w:pStyle w:val="ListParagraph"/>
        <w:numPr>
          <w:ilvl w:val="0"/>
          <w:numId w:val="3"/>
        </w:numPr>
        <w:spacing w:before="120" w:after="120"/>
        <w:rPr>
          <w:rFonts w:ascii="Candara" w:hAnsi="Candara" w:cstheme="majorBidi"/>
          <w:sz w:val="22"/>
          <w:szCs w:val="22"/>
        </w:rPr>
      </w:pPr>
      <w:r>
        <w:rPr>
          <w:rFonts w:ascii="Candara" w:hAnsi="Candara" w:cstheme="majorBidi"/>
          <w:sz w:val="22"/>
          <w:szCs w:val="22"/>
        </w:rPr>
        <w:t xml:space="preserve">Professor </w:t>
      </w:r>
      <w:r w:rsidR="00974ED3">
        <w:rPr>
          <w:rFonts w:ascii="Candara" w:hAnsi="Candara" w:cstheme="majorBidi"/>
          <w:sz w:val="22"/>
          <w:szCs w:val="22"/>
        </w:rPr>
        <w:t>Sue Kilpatrick</w:t>
      </w:r>
      <w:r>
        <w:rPr>
          <w:rFonts w:ascii="Candara" w:hAnsi="Candara" w:cstheme="majorBidi"/>
          <w:sz w:val="22"/>
          <w:szCs w:val="22"/>
        </w:rPr>
        <w:t>, School of Education, University of Tasmania: Sue.Kilpatrick@utas.edu.au</w:t>
      </w:r>
    </w:p>
    <w:p w:rsidR="00E85B00" w:rsidRPr="00E85B00" w:rsidRDefault="0068145E" w:rsidP="0068145E">
      <w:pPr>
        <w:pStyle w:val="ListParagraph"/>
        <w:numPr>
          <w:ilvl w:val="0"/>
          <w:numId w:val="3"/>
        </w:numPr>
        <w:spacing w:before="120" w:after="120"/>
        <w:rPr>
          <w:rFonts w:ascii="Candara" w:hAnsi="Candara" w:cstheme="majorBidi"/>
          <w:sz w:val="22"/>
          <w:szCs w:val="22"/>
        </w:rPr>
      </w:pPr>
      <w:r>
        <w:rPr>
          <w:rFonts w:ascii="Candara" w:hAnsi="Candara" w:cstheme="majorBidi"/>
          <w:sz w:val="22"/>
          <w:szCs w:val="22"/>
        </w:rPr>
        <w:t xml:space="preserve">Dr Carolyn </w:t>
      </w:r>
      <w:proofErr w:type="spellStart"/>
      <w:r w:rsidR="00974ED3">
        <w:rPr>
          <w:rFonts w:ascii="Candara" w:hAnsi="Candara" w:cstheme="majorBidi"/>
          <w:sz w:val="22"/>
          <w:szCs w:val="22"/>
        </w:rPr>
        <w:t>Gregoric</w:t>
      </w:r>
      <w:proofErr w:type="spellEnd"/>
      <w:r>
        <w:rPr>
          <w:rFonts w:ascii="Candara" w:hAnsi="Candara" w:cstheme="majorBidi"/>
          <w:sz w:val="22"/>
          <w:szCs w:val="22"/>
        </w:rPr>
        <w:t>, Student Learning Centre, Flinders University: carolyn.gregoric@flinders.edu.au</w:t>
      </w:r>
    </w:p>
    <w:p w:rsidR="00CF6374" w:rsidRPr="001255C4" w:rsidRDefault="00CF6374" w:rsidP="0068145E">
      <w:pPr>
        <w:ind w:right="89"/>
        <w:rPr>
          <w:rFonts w:ascii="Candara" w:hAnsi="Candara"/>
          <w:sz w:val="22"/>
          <w:szCs w:val="22"/>
        </w:rPr>
      </w:pPr>
    </w:p>
    <w:sectPr w:rsidR="00CF6374" w:rsidRPr="001255C4" w:rsidSect="0028431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326" w:rsidRDefault="00F53326" w:rsidP="001A7892">
      <w:r>
        <w:separator/>
      </w:r>
    </w:p>
  </w:endnote>
  <w:endnote w:type="continuationSeparator" w:id="0">
    <w:p w:rsidR="00F53326" w:rsidRDefault="00F53326" w:rsidP="001A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326" w:rsidRDefault="00F53326" w:rsidP="001A7892">
      <w:r>
        <w:separator/>
      </w:r>
    </w:p>
  </w:footnote>
  <w:footnote w:type="continuationSeparator" w:id="0">
    <w:p w:rsidR="00F53326" w:rsidRDefault="00F53326" w:rsidP="001A7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6C5" w:rsidRDefault="005971EE" w:rsidP="001255C4">
    <w:pPr>
      <w:pStyle w:val="Header"/>
      <w:jc w:val="right"/>
    </w:pPr>
    <w:r>
      <w:rPr>
        <w:rFonts w:ascii="Candara" w:hAnsi="Candara" w:cstheme="majorBidi"/>
        <w:sz w:val="22"/>
        <w:szCs w:val="22"/>
      </w:rPr>
      <w:t>Increasing students’ social capital through community involvement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406D4"/>
    <w:multiLevelType w:val="hybridMultilevel"/>
    <w:tmpl w:val="2BA6D80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663F34"/>
    <w:multiLevelType w:val="hybridMultilevel"/>
    <w:tmpl w:val="D0A27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B337C42"/>
    <w:multiLevelType w:val="hybridMultilevel"/>
    <w:tmpl w:val="734247A6"/>
    <w:lvl w:ilvl="0" w:tplc="94BC9AD6">
      <w:numFmt w:val="bullet"/>
      <w:lvlText w:val="-"/>
      <w:lvlJc w:val="left"/>
      <w:pPr>
        <w:ind w:left="720" w:hanging="360"/>
      </w:pPr>
      <w:rPr>
        <w:rFonts w:ascii="Candara" w:eastAsiaTheme="minorEastAsia" w:hAnsi="Candar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C1"/>
    <w:rsid w:val="00002E72"/>
    <w:rsid w:val="001255C4"/>
    <w:rsid w:val="0015266F"/>
    <w:rsid w:val="001A7892"/>
    <w:rsid w:val="00207D70"/>
    <w:rsid w:val="0028431A"/>
    <w:rsid w:val="002A5F16"/>
    <w:rsid w:val="00331B66"/>
    <w:rsid w:val="00371C3F"/>
    <w:rsid w:val="00456E6C"/>
    <w:rsid w:val="005971EE"/>
    <w:rsid w:val="005D4B72"/>
    <w:rsid w:val="005D74F5"/>
    <w:rsid w:val="00616550"/>
    <w:rsid w:val="0068145E"/>
    <w:rsid w:val="007F22C1"/>
    <w:rsid w:val="008446F1"/>
    <w:rsid w:val="00891C64"/>
    <w:rsid w:val="00974ED3"/>
    <w:rsid w:val="00A136C5"/>
    <w:rsid w:val="00A741A5"/>
    <w:rsid w:val="00AA6A38"/>
    <w:rsid w:val="00AB4377"/>
    <w:rsid w:val="00B42D24"/>
    <w:rsid w:val="00BA0B59"/>
    <w:rsid w:val="00BA7B6F"/>
    <w:rsid w:val="00BC38D8"/>
    <w:rsid w:val="00CA64FC"/>
    <w:rsid w:val="00CC1D93"/>
    <w:rsid w:val="00CF6374"/>
    <w:rsid w:val="00E85B00"/>
    <w:rsid w:val="00F53326"/>
    <w:rsid w:val="00F960A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355013F-341B-4AB5-8BC3-1B9A6B17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2C1"/>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31A"/>
    <w:rPr>
      <w:color w:val="0000FF" w:themeColor="hyperlink"/>
      <w:u w:val="single"/>
    </w:rPr>
  </w:style>
  <w:style w:type="paragraph" w:styleId="Header">
    <w:name w:val="header"/>
    <w:basedOn w:val="Normal"/>
    <w:link w:val="HeaderChar"/>
    <w:uiPriority w:val="99"/>
    <w:unhideWhenUsed/>
    <w:rsid w:val="001A7892"/>
    <w:pPr>
      <w:tabs>
        <w:tab w:val="center" w:pos="4513"/>
        <w:tab w:val="right" w:pos="9026"/>
      </w:tabs>
    </w:pPr>
  </w:style>
  <w:style w:type="character" w:customStyle="1" w:styleId="HeaderChar">
    <w:name w:val="Header Char"/>
    <w:basedOn w:val="DefaultParagraphFont"/>
    <w:link w:val="Header"/>
    <w:uiPriority w:val="99"/>
    <w:rsid w:val="001A7892"/>
    <w:rPr>
      <w:sz w:val="24"/>
      <w:szCs w:val="24"/>
      <w:lang w:eastAsia="en-US"/>
    </w:rPr>
  </w:style>
  <w:style w:type="paragraph" w:styleId="Footer">
    <w:name w:val="footer"/>
    <w:basedOn w:val="Normal"/>
    <w:link w:val="FooterChar"/>
    <w:uiPriority w:val="99"/>
    <w:unhideWhenUsed/>
    <w:rsid w:val="001A7892"/>
    <w:pPr>
      <w:tabs>
        <w:tab w:val="center" w:pos="4513"/>
        <w:tab w:val="right" w:pos="9026"/>
      </w:tabs>
    </w:pPr>
  </w:style>
  <w:style w:type="character" w:customStyle="1" w:styleId="FooterChar">
    <w:name w:val="Footer Char"/>
    <w:basedOn w:val="DefaultParagraphFont"/>
    <w:link w:val="Footer"/>
    <w:uiPriority w:val="99"/>
    <w:rsid w:val="001A7892"/>
    <w:rPr>
      <w:sz w:val="24"/>
      <w:szCs w:val="24"/>
      <w:lang w:eastAsia="en-US"/>
    </w:rPr>
  </w:style>
  <w:style w:type="paragraph" w:styleId="BalloonText">
    <w:name w:val="Balloon Text"/>
    <w:basedOn w:val="Normal"/>
    <w:link w:val="BalloonTextChar"/>
    <w:uiPriority w:val="99"/>
    <w:semiHidden/>
    <w:unhideWhenUsed/>
    <w:rsid w:val="001A7892"/>
    <w:rPr>
      <w:rFonts w:ascii="Tahoma" w:hAnsi="Tahoma" w:cs="Tahoma"/>
      <w:sz w:val="16"/>
      <w:szCs w:val="16"/>
    </w:rPr>
  </w:style>
  <w:style w:type="character" w:customStyle="1" w:styleId="BalloonTextChar">
    <w:name w:val="Balloon Text Char"/>
    <w:basedOn w:val="DefaultParagraphFont"/>
    <w:link w:val="BalloonText"/>
    <w:uiPriority w:val="99"/>
    <w:semiHidden/>
    <w:rsid w:val="001A7892"/>
    <w:rPr>
      <w:rFonts w:ascii="Tahoma" w:hAnsi="Tahoma" w:cs="Tahoma"/>
      <w:sz w:val="16"/>
      <w:szCs w:val="16"/>
      <w:lang w:eastAsia="en-US"/>
    </w:rPr>
  </w:style>
  <w:style w:type="paragraph" w:styleId="ListParagraph">
    <w:name w:val="List Paragraph"/>
    <w:basedOn w:val="Normal"/>
    <w:uiPriority w:val="34"/>
    <w:qFormat/>
    <w:rsid w:val="00CF6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IT Resources</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 Wright</dc:creator>
  <cp:lastModifiedBy>Suzie Wright</cp:lastModifiedBy>
  <cp:revision>4</cp:revision>
  <cp:lastPrinted>2017-03-16T22:42:00Z</cp:lastPrinted>
  <dcterms:created xsi:type="dcterms:W3CDTF">2017-03-16T00:14:00Z</dcterms:created>
  <dcterms:modified xsi:type="dcterms:W3CDTF">2017-03-16T22:51:00Z</dcterms:modified>
</cp:coreProperties>
</file>